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0EB46" w14:textId="77777777" w:rsidR="00AC5E6A" w:rsidRPr="00AC5E6A" w:rsidRDefault="00AC5E6A" w:rsidP="00AC5E6A">
      <w:pPr>
        <w:spacing w:before="100" w:beforeAutospacing="1" w:after="100" w:afterAutospacing="1" w:line="240" w:lineRule="auto"/>
        <w:outlineLvl w:val="0"/>
        <w:rPr>
          <w:rFonts w:ascii="Times New Roman" w:eastAsia="Times New Roman" w:hAnsi="Times New Roman" w:cs="Times New Roman"/>
          <w:b/>
          <w:bCs/>
          <w:kern w:val="36"/>
          <w:sz w:val="48"/>
          <w:szCs w:val="48"/>
          <w14:ligatures w14:val="none"/>
        </w:rPr>
      </w:pPr>
      <w:r w:rsidRPr="00AC5E6A">
        <w:rPr>
          <w:rFonts w:ascii="Times New Roman" w:eastAsia="Times New Roman" w:hAnsi="Times New Roman" w:cs="Times New Roman"/>
          <w:b/>
          <w:bCs/>
          <w:kern w:val="36"/>
          <w:sz w:val="48"/>
          <w:szCs w:val="48"/>
          <w14:ligatures w14:val="none"/>
        </w:rPr>
        <w:t>Tech Cycle Install – The Rotary Top Gains Cool Points</w:t>
      </w:r>
    </w:p>
    <w:p w14:paraId="1B9EB632" w14:textId="77777777" w:rsidR="00AC5E6A" w:rsidRPr="00AC5E6A" w:rsidRDefault="00AC5E6A" w:rsidP="00AC5E6A">
      <w:pPr>
        <w:spacing w:after="0" w:line="240" w:lineRule="auto"/>
        <w:rPr>
          <w:rFonts w:ascii="Times New Roman" w:eastAsia="Times New Roman" w:hAnsi="Times New Roman" w:cs="Times New Roman"/>
          <w:kern w:val="0"/>
          <w14:ligatures w14:val="none"/>
        </w:rPr>
      </w:pPr>
      <w:hyperlink r:id="rId4" w:history="1">
        <w:r w:rsidRPr="00AC5E6A">
          <w:rPr>
            <w:rFonts w:ascii="Times New Roman" w:eastAsia="Times New Roman" w:hAnsi="Times New Roman" w:cs="Times New Roman"/>
            <w:color w:val="0000FF"/>
            <w:kern w:val="0"/>
            <w:u w:val="single"/>
            <w14:ligatures w14:val="none"/>
          </w:rPr>
          <w:t>January 14, 2016</w:t>
        </w:r>
      </w:hyperlink>
    </w:p>
    <w:p w14:paraId="32C066DE" w14:textId="77777777" w:rsidR="00AC5E6A" w:rsidRPr="00AC5E6A" w:rsidRDefault="00AC5E6A" w:rsidP="00AC5E6A">
      <w:pPr>
        <w:spacing w:after="0" w:line="240" w:lineRule="auto"/>
        <w:rPr>
          <w:rFonts w:ascii="Times New Roman" w:eastAsia="Times New Roman" w:hAnsi="Times New Roman" w:cs="Times New Roman"/>
          <w:kern w:val="0"/>
          <w14:ligatures w14:val="none"/>
        </w:rPr>
      </w:pPr>
      <w:r w:rsidRPr="00AC5E6A">
        <w:rPr>
          <w:rFonts w:ascii="Times New Roman" w:eastAsia="Times New Roman" w:hAnsi="Times New Roman" w:cs="Times New Roman"/>
          <w:kern w:val="0"/>
          <w14:ligatures w14:val="none"/>
        </w:rPr>
        <w:t>0Points </w:t>
      </w:r>
      <w:hyperlink r:id="rId5" w:history="1">
        <w:r w:rsidRPr="00AC5E6A">
          <w:rPr>
            <w:rFonts w:ascii="Times New Roman" w:eastAsia="Times New Roman" w:hAnsi="Times New Roman" w:cs="Times New Roman"/>
            <w:color w:val="0000FF"/>
            <w:kern w:val="0"/>
            <w:u w:val="single"/>
            <w14:ligatures w14:val="none"/>
          </w:rPr>
          <w:t> </w:t>
        </w:r>
      </w:hyperlink>
    </w:p>
    <w:p w14:paraId="1A373029" w14:textId="77777777" w:rsidR="00AC5E6A" w:rsidRPr="00AC5E6A" w:rsidRDefault="00AC5E6A" w:rsidP="00AC5E6A">
      <w:pPr>
        <w:spacing w:after="0" w:line="240" w:lineRule="auto"/>
        <w:rPr>
          <w:rFonts w:ascii="Times New Roman" w:eastAsia="Times New Roman" w:hAnsi="Times New Roman" w:cs="Times New Roman"/>
          <w:color w:val="0000FF"/>
          <w:kern w:val="0"/>
          <w:sz w:val="27"/>
          <w:szCs w:val="27"/>
          <w:u w:val="single"/>
          <w14:ligatures w14:val="none"/>
        </w:rPr>
      </w:pPr>
      <w:r w:rsidRPr="00AC5E6A">
        <w:rPr>
          <w:rFonts w:ascii="Times New Roman" w:eastAsia="Times New Roman" w:hAnsi="Times New Roman" w:cs="Times New Roman"/>
          <w:color w:val="000000"/>
          <w:kern w:val="0"/>
          <w:sz w:val="27"/>
          <w:szCs w:val="27"/>
          <w14:ligatures w14:val="none"/>
        </w:rPr>
        <w:fldChar w:fldCharType="begin"/>
      </w:r>
      <w:r w:rsidRPr="00AC5E6A">
        <w:rPr>
          <w:rFonts w:ascii="Times New Roman" w:eastAsia="Times New Roman" w:hAnsi="Times New Roman" w:cs="Times New Roman"/>
          <w:color w:val="000000"/>
          <w:kern w:val="0"/>
          <w:sz w:val="27"/>
          <w:szCs w:val="27"/>
          <w14:ligatures w14:val="none"/>
        </w:rPr>
        <w:instrText>HYPERLINK "file:///C:\\Users\\defar\\Downloads\\Tech%20Cycle%20Install%20-%20The%20Rotary%20Top%20Gains%20Cool%20Points%20-_files\\CSM-AUG2015.pg72_Page_1_Image_0001.jpg"</w:instrText>
      </w:r>
      <w:r w:rsidRPr="00AC5E6A">
        <w:rPr>
          <w:rFonts w:ascii="Times New Roman" w:eastAsia="Times New Roman" w:hAnsi="Times New Roman" w:cs="Times New Roman"/>
          <w:color w:val="000000"/>
          <w:kern w:val="0"/>
          <w:sz w:val="27"/>
          <w:szCs w:val="27"/>
          <w14:ligatures w14:val="none"/>
        </w:rPr>
      </w:r>
      <w:r w:rsidRPr="00AC5E6A">
        <w:rPr>
          <w:rFonts w:ascii="Times New Roman" w:eastAsia="Times New Roman" w:hAnsi="Times New Roman" w:cs="Times New Roman"/>
          <w:color w:val="000000"/>
          <w:kern w:val="0"/>
          <w:sz w:val="27"/>
          <w:szCs w:val="27"/>
          <w14:ligatures w14:val="none"/>
        </w:rPr>
        <w:fldChar w:fldCharType="separate"/>
      </w:r>
    </w:p>
    <w:p w14:paraId="523F62BF" w14:textId="77777777" w:rsidR="00AC5E6A" w:rsidRPr="00AC5E6A" w:rsidRDefault="00AC5E6A" w:rsidP="00AC5E6A">
      <w:pPr>
        <w:spacing w:after="0" w:line="240" w:lineRule="auto"/>
        <w:rPr>
          <w:rFonts w:ascii="Times New Roman" w:eastAsia="Times New Roman" w:hAnsi="Times New Roman" w:cs="Times New Roman"/>
          <w:kern w:val="0"/>
          <w14:ligatures w14:val="none"/>
        </w:rPr>
      </w:pPr>
      <w:r w:rsidRPr="00AC5E6A">
        <w:rPr>
          <w:rFonts w:ascii="Times New Roman" w:eastAsia="Times New Roman" w:hAnsi="Times New Roman" w:cs="Times New Roman"/>
          <w:noProof/>
          <w:color w:val="0000FF"/>
          <w:kern w:val="0"/>
          <w:sz w:val="27"/>
          <w:szCs w:val="27"/>
          <w14:ligatures w14:val="none"/>
        </w:rPr>
        <w:drawing>
          <wp:inline distT="0" distB="0" distL="0" distR="0" wp14:anchorId="74C02D74" wp14:editId="487C056E">
            <wp:extent cx="4794250" cy="3568700"/>
            <wp:effectExtent l="0" t="0" r="6350" b="0"/>
            <wp:docPr id="25" name="Picture 48" descr="Tech Cycle Install – The Rotary Top Gains Cool Point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ch Cycle Install – The Rotary Top Gains Cool Points">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4250" cy="3568700"/>
                    </a:xfrm>
                    <a:prstGeom prst="rect">
                      <a:avLst/>
                    </a:prstGeom>
                    <a:noFill/>
                    <a:ln>
                      <a:noFill/>
                    </a:ln>
                  </pic:spPr>
                </pic:pic>
              </a:graphicData>
            </a:graphic>
          </wp:inline>
        </w:drawing>
      </w:r>
    </w:p>
    <w:p w14:paraId="64BC08A9" w14:textId="77777777" w:rsidR="00AC5E6A" w:rsidRPr="00AC5E6A" w:rsidRDefault="00AC5E6A" w:rsidP="00AC5E6A">
      <w:pPr>
        <w:spacing w:after="0"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fldChar w:fldCharType="end"/>
      </w:r>
    </w:p>
    <w:p w14:paraId="1CA51BFB" w14:textId="77777777" w:rsidR="00AC5E6A" w:rsidRPr="00AC5E6A" w:rsidRDefault="00AC5E6A" w:rsidP="00AC5E6A">
      <w:pPr>
        <w:spacing w:after="0" w:line="240" w:lineRule="auto"/>
        <w:rPr>
          <w:rFonts w:ascii="Times New Roman" w:eastAsia="Times New Roman" w:hAnsi="Times New Roman" w:cs="Times New Roman"/>
          <w:color w:val="000000"/>
          <w:kern w:val="0"/>
          <w:sz w:val="27"/>
          <w:szCs w:val="27"/>
          <w14:ligatures w14:val="none"/>
        </w:rPr>
      </w:pPr>
      <w:hyperlink r:id="rId8" w:tgtFrame="_blank" w:history="1">
        <w:proofErr w:type="spellStart"/>
        <w:r w:rsidRPr="00AC5E6A">
          <w:rPr>
            <w:rFonts w:ascii="Times New Roman" w:eastAsia="Times New Roman" w:hAnsi="Times New Roman" w:cs="Times New Roman"/>
            <w:color w:val="0000FF"/>
            <w:kern w:val="0"/>
            <w:sz w:val="27"/>
            <w:szCs w:val="27"/>
            <w:u w:val="single"/>
            <w14:ligatures w14:val="none"/>
          </w:rPr>
          <w:t>Facebook</w:t>
        </w:r>
      </w:hyperlink>
      <w:hyperlink r:id="rId9" w:tgtFrame="_blank" w:history="1">
        <w:r w:rsidRPr="00AC5E6A">
          <w:rPr>
            <w:rFonts w:ascii="Times New Roman" w:eastAsia="Times New Roman" w:hAnsi="Times New Roman" w:cs="Times New Roman"/>
            <w:color w:val="0000FF"/>
            <w:kern w:val="0"/>
            <w:sz w:val="27"/>
            <w:szCs w:val="27"/>
            <w:u w:val="single"/>
            <w14:ligatures w14:val="none"/>
          </w:rPr>
          <w:t>Twitter</w:t>
        </w:r>
      </w:hyperlink>
      <w:hyperlink r:id="rId10" w:tgtFrame="_blank" w:history="1">
        <w:r w:rsidRPr="00AC5E6A">
          <w:rPr>
            <w:rFonts w:ascii="Times New Roman" w:eastAsia="Times New Roman" w:hAnsi="Times New Roman" w:cs="Times New Roman"/>
            <w:color w:val="0000FF"/>
            <w:kern w:val="0"/>
            <w:sz w:val="27"/>
            <w:szCs w:val="27"/>
            <w:u w:val="single"/>
            <w14:ligatures w14:val="none"/>
          </w:rPr>
          <w:t>Pinterest</w:t>
        </w:r>
        <w:proofErr w:type="spellEnd"/>
      </w:hyperlink>
    </w:p>
    <w:p w14:paraId="052F24D5"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 xml:space="preserve">Published In </w:t>
      </w:r>
      <w:proofErr w:type="gramStart"/>
      <w:r w:rsidRPr="00AC5E6A">
        <w:rPr>
          <w:rFonts w:ascii="Times New Roman" w:eastAsia="Times New Roman" w:hAnsi="Times New Roman" w:cs="Times New Roman"/>
          <w:color w:val="000000"/>
          <w:kern w:val="0"/>
          <w:sz w:val="27"/>
          <w:szCs w:val="27"/>
          <w14:ligatures w14:val="none"/>
        </w:rPr>
        <w:t>The</w:t>
      </w:r>
      <w:proofErr w:type="gramEnd"/>
      <w:r w:rsidRPr="00AC5E6A">
        <w:rPr>
          <w:rFonts w:ascii="Times New Roman" w:eastAsia="Times New Roman" w:hAnsi="Times New Roman" w:cs="Times New Roman"/>
          <w:color w:val="000000"/>
          <w:kern w:val="0"/>
          <w:sz w:val="27"/>
          <w:szCs w:val="27"/>
          <w14:ligatures w14:val="none"/>
        </w:rPr>
        <w:t xml:space="preserve"> August Issue Of Cycle Source</w:t>
      </w:r>
    </w:p>
    <w:p w14:paraId="7CA4BF24"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Article by Will Ramsey Faith Forgotten Choppers </w:t>
      </w:r>
      <w:hyperlink r:id="rId11" w:tgtFrame="_blank" w:history="1">
        <w:r w:rsidRPr="00AC5E6A">
          <w:rPr>
            <w:rFonts w:ascii="Times New Roman" w:eastAsia="Times New Roman" w:hAnsi="Times New Roman" w:cs="Times New Roman"/>
            <w:color w:val="0000FF"/>
            <w:kern w:val="0"/>
            <w:sz w:val="27"/>
            <w:szCs w:val="27"/>
            <w:u w:val="single"/>
            <w14:ligatures w14:val="none"/>
          </w:rPr>
          <w:t>www.faithforgotten.com </w:t>
        </w:r>
      </w:hyperlink>
      <w:r w:rsidRPr="00AC5E6A">
        <w:rPr>
          <w:rFonts w:ascii="Times New Roman" w:eastAsia="Times New Roman" w:hAnsi="Times New Roman" w:cs="Times New Roman"/>
          <w:color w:val="000000"/>
          <w:kern w:val="0"/>
          <w:sz w:val="27"/>
          <w:szCs w:val="27"/>
          <w14:ligatures w14:val="none"/>
        </w:rPr>
        <w:t>   </w:t>
      </w:r>
      <w:hyperlink r:id="rId12" w:tgtFrame="_blank" w:history="1">
        <w:r w:rsidRPr="00AC5E6A">
          <w:rPr>
            <w:rFonts w:ascii="Times New Roman" w:eastAsia="Times New Roman" w:hAnsi="Times New Roman" w:cs="Times New Roman"/>
            <w:color w:val="0000FF"/>
            <w:kern w:val="0"/>
            <w:sz w:val="27"/>
            <w:szCs w:val="27"/>
            <w:u w:val="single"/>
            <w14:ligatures w14:val="none"/>
          </w:rPr>
          <w:t>www.techcycle.com</w:t>
        </w:r>
      </w:hyperlink>
    </w:p>
    <w:p w14:paraId="5745B805"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lastRenderedPageBreak/>
        <w:drawing>
          <wp:inline distT="0" distB="0" distL="0" distR="0" wp14:anchorId="17AC26A2" wp14:editId="4252C04F">
            <wp:extent cx="6096000" cy="4552950"/>
            <wp:effectExtent l="0" t="0" r="0" b="0"/>
            <wp:docPr id="26" name="Picture 47" descr="CSM-AUG2015.pg72_Page_1_Image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SM-AUG2015.pg72_Page_1_Image_0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52950"/>
                    </a:xfrm>
                    <a:prstGeom prst="rect">
                      <a:avLst/>
                    </a:prstGeom>
                    <a:noFill/>
                    <a:ln>
                      <a:noFill/>
                    </a:ln>
                  </pic:spPr>
                </pic:pic>
              </a:graphicData>
            </a:graphic>
          </wp:inline>
        </w:drawing>
      </w:r>
    </w:p>
    <w:p w14:paraId="28B1800B"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 xml:space="preserve">The rotary top 4 speed transmission has always been the ugly duckling when compared to its older brother, the ratchet top. But this unattractive little guy has some admirable qualities and is quickly starting to make a comeback in the custom scene. </w:t>
      </w:r>
      <w:proofErr w:type="gramStart"/>
      <w:r w:rsidRPr="00AC5E6A">
        <w:rPr>
          <w:rFonts w:ascii="Times New Roman" w:eastAsia="Times New Roman" w:hAnsi="Times New Roman" w:cs="Times New Roman"/>
          <w:color w:val="000000"/>
          <w:kern w:val="0"/>
          <w:sz w:val="27"/>
          <w:szCs w:val="27"/>
          <w14:ligatures w14:val="none"/>
        </w:rPr>
        <w:t>First of all</w:t>
      </w:r>
      <w:proofErr w:type="gramEnd"/>
      <w:r w:rsidRPr="00AC5E6A">
        <w:rPr>
          <w:rFonts w:ascii="Times New Roman" w:eastAsia="Times New Roman" w:hAnsi="Times New Roman" w:cs="Times New Roman"/>
          <w:color w:val="000000"/>
          <w:kern w:val="0"/>
          <w:sz w:val="27"/>
          <w:szCs w:val="27"/>
          <w14:ligatures w14:val="none"/>
        </w:rPr>
        <w:t xml:space="preserve"> it’s a far superior transmission when it comes to shifting and since most people don’t like the “look” of the rotary tops, there are still plenty available at a great price (but hurry, because “those” guys are going make them expensive as soon as they deem them cool). Recently we had a customer come to the shop with his original 1981 frame, and motor and a Rev Tech ratchet top transmission. It didn’t take me long to convince him to let us rebuild his original rotary top and keep all the key components of his bike matching. We decided this would be a kick/electric start bike, so I needed to find out who makes an American made open belt primary with a starter plate for a rotary top. The search started and ended with Tech Cycles. In my opinion you cannot ask for a better open primary. This company has been my </w:t>
      </w:r>
      <w:proofErr w:type="gramStart"/>
      <w:r w:rsidRPr="00AC5E6A">
        <w:rPr>
          <w:rFonts w:ascii="Times New Roman" w:eastAsia="Times New Roman" w:hAnsi="Times New Roman" w:cs="Times New Roman"/>
          <w:color w:val="000000"/>
          <w:kern w:val="0"/>
          <w:sz w:val="27"/>
          <w:szCs w:val="27"/>
          <w14:ligatures w14:val="none"/>
        </w:rPr>
        <w:t>go to</w:t>
      </w:r>
      <w:proofErr w:type="gramEnd"/>
      <w:r w:rsidRPr="00AC5E6A">
        <w:rPr>
          <w:rFonts w:ascii="Times New Roman" w:eastAsia="Times New Roman" w:hAnsi="Times New Roman" w:cs="Times New Roman"/>
          <w:color w:val="000000"/>
          <w:kern w:val="0"/>
          <w:sz w:val="27"/>
          <w:szCs w:val="27"/>
          <w14:ligatures w14:val="none"/>
        </w:rPr>
        <w:t xml:space="preserve"> for three completed builds thus far, so I was excited to find that they have the system I was looking for. The following tech is my installation of this primary and starter during the final assembly of our newest build.</w:t>
      </w:r>
    </w:p>
    <w:p w14:paraId="3C89F2E0"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lastRenderedPageBreak/>
        <w:drawing>
          <wp:inline distT="0" distB="0" distL="0" distR="0" wp14:anchorId="7BA87E06" wp14:editId="09F79888">
            <wp:extent cx="3810000" cy="3276600"/>
            <wp:effectExtent l="0" t="0" r="0" b="0"/>
            <wp:docPr id="27" name="Picture 46" descr="CSM-AUG2015.pg72_Page_1_Image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SM-AUG2015.pg72_Page_1_Image_00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3276600"/>
                    </a:xfrm>
                    <a:prstGeom prst="rect">
                      <a:avLst/>
                    </a:prstGeom>
                    <a:noFill/>
                    <a:ln>
                      <a:noFill/>
                    </a:ln>
                  </pic:spPr>
                </pic:pic>
              </a:graphicData>
            </a:graphic>
          </wp:inline>
        </w:drawing>
      </w:r>
    </w:p>
    <w:p w14:paraId="13373CCA"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This is the entire primary kit as it arrived from Tech Cycles. I chose to order the polished version and I’m very happy with the final finish.</w:t>
      </w:r>
    </w:p>
    <w:p w14:paraId="4923DAD0"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drawing>
          <wp:inline distT="0" distB="0" distL="0" distR="0" wp14:anchorId="7AA33FB1" wp14:editId="63CF6288">
            <wp:extent cx="3810000" cy="1854200"/>
            <wp:effectExtent l="0" t="0" r="0" b="0"/>
            <wp:docPr id="28" name="Picture 45" descr="CSM-AUG2015.pg72_Page_1_Image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SM-AUG2015.pg72_Page_1_Image_00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854200"/>
                    </a:xfrm>
                    <a:prstGeom prst="rect">
                      <a:avLst/>
                    </a:prstGeom>
                    <a:noFill/>
                    <a:ln>
                      <a:noFill/>
                    </a:ln>
                  </pic:spPr>
                </pic:pic>
              </a:graphicData>
            </a:graphic>
          </wp:inline>
        </w:drawing>
      </w:r>
    </w:p>
    <w:p w14:paraId="7F8E37B3"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 xml:space="preserve">The first step in assembling this primary is to simply slide the backing plate onto the transmission </w:t>
      </w:r>
      <w:proofErr w:type="spellStart"/>
      <w:r w:rsidRPr="00AC5E6A">
        <w:rPr>
          <w:rFonts w:ascii="Times New Roman" w:eastAsia="Times New Roman" w:hAnsi="Times New Roman" w:cs="Times New Roman"/>
          <w:color w:val="000000"/>
          <w:kern w:val="0"/>
          <w:sz w:val="27"/>
          <w:szCs w:val="27"/>
          <w14:ligatures w14:val="none"/>
        </w:rPr>
        <w:t>mainshaft</w:t>
      </w:r>
      <w:proofErr w:type="spellEnd"/>
      <w:r w:rsidRPr="00AC5E6A">
        <w:rPr>
          <w:rFonts w:ascii="Times New Roman" w:eastAsia="Times New Roman" w:hAnsi="Times New Roman" w:cs="Times New Roman"/>
          <w:color w:val="000000"/>
          <w:kern w:val="0"/>
          <w:sz w:val="27"/>
          <w:szCs w:val="27"/>
          <w14:ligatures w14:val="none"/>
        </w:rPr>
        <w:t xml:space="preserve">. This is a bearing fit, so just be sure not to force anything. It should </w:t>
      </w:r>
      <w:proofErr w:type="gramStart"/>
      <w:r w:rsidRPr="00AC5E6A">
        <w:rPr>
          <w:rFonts w:ascii="Times New Roman" w:eastAsia="Times New Roman" w:hAnsi="Times New Roman" w:cs="Times New Roman"/>
          <w:color w:val="000000"/>
          <w:kern w:val="0"/>
          <w:sz w:val="27"/>
          <w:szCs w:val="27"/>
          <w14:ligatures w14:val="none"/>
        </w:rPr>
        <w:t>slide on</w:t>
      </w:r>
      <w:proofErr w:type="gramEnd"/>
      <w:r w:rsidRPr="00AC5E6A">
        <w:rPr>
          <w:rFonts w:ascii="Times New Roman" w:eastAsia="Times New Roman" w:hAnsi="Times New Roman" w:cs="Times New Roman"/>
          <w:color w:val="000000"/>
          <w:kern w:val="0"/>
          <w:sz w:val="27"/>
          <w:szCs w:val="27"/>
          <w14:ligatures w14:val="none"/>
        </w:rPr>
        <w:t xml:space="preserve"> easily and the back of the plate should sit square against the ears of the transmission.</w:t>
      </w:r>
    </w:p>
    <w:p w14:paraId="0DFBBB93"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lastRenderedPageBreak/>
        <w:drawing>
          <wp:inline distT="0" distB="0" distL="0" distR="0" wp14:anchorId="2603F7B7" wp14:editId="0142E813">
            <wp:extent cx="3810000" cy="2019300"/>
            <wp:effectExtent l="0" t="0" r="0" b="0"/>
            <wp:docPr id="29" name="Picture 44" descr="CSM-AUG2015.pg72_Page_1_Image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SM-AUG2015.pg72_Page_1_Image_0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ln>
                      <a:noFill/>
                    </a:ln>
                  </pic:spPr>
                </pic:pic>
              </a:graphicData>
            </a:graphic>
          </wp:inline>
        </w:drawing>
      </w:r>
    </w:p>
    <w:p w14:paraId="0D57BF76"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 xml:space="preserve">Before installing the </w:t>
      </w:r>
      <w:proofErr w:type="gramStart"/>
      <w:r w:rsidRPr="00AC5E6A">
        <w:rPr>
          <w:rFonts w:ascii="Times New Roman" w:eastAsia="Times New Roman" w:hAnsi="Times New Roman" w:cs="Times New Roman"/>
          <w:color w:val="000000"/>
          <w:kern w:val="0"/>
          <w:sz w:val="27"/>
          <w:szCs w:val="27"/>
          <w14:ligatures w14:val="none"/>
        </w:rPr>
        <w:t>stainless steel</w:t>
      </w:r>
      <w:proofErr w:type="gramEnd"/>
      <w:r w:rsidRPr="00AC5E6A">
        <w:rPr>
          <w:rFonts w:ascii="Times New Roman" w:eastAsia="Times New Roman" w:hAnsi="Times New Roman" w:cs="Times New Roman"/>
          <w:color w:val="000000"/>
          <w:kern w:val="0"/>
          <w:sz w:val="27"/>
          <w:szCs w:val="27"/>
          <w14:ligatures w14:val="none"/>
        </w:rPr>
        <w:t xml:space="preserve"> fasteners to secure the backing plate, it is important to use a thread locker so that none of these bolts can back out and cause problems on the road.</w:t>
      </w:r>
    </w:p>
    <w:p w14:paraId="7A58C929"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drawing>
          <wp:inline distT="0" distB="0" distL="0" distR="0" wp14:anchorId="7ECDC40A" wp14:editId="36E6BB1B">
            <wp:extent cx="3810000" cy="3143250"/>
            <wp:effectExtent l="0" t="0" r="0" b="0"/>
            <wp:docPr id="30" name="Picture 43" descr="CSM-AUG2015.pg73_Page_1_Image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SM-AUG2015.pg73_Page_1_Image_00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143250"/>
                    </a:xfrm>
                    <a:prstGeom prst="rect">
                      <a:avLst/>
                    </a:prstGeom>
                    <a:noFill/>
                    <a:ln>
                      <a:noFill/>
                    </a:ln>
                  </pic:spPr>
                </pic:pic>
              </a:graphicData>
            </a:graphic>
          </wp:inline>
        </w:drawing>
      </w:r>
    </w:p>
    <w:p w14:paraId="3B2A2C0C"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 xml:space="preserve">All the bolts are torqued to spec. *Trade Secret* The bolts supplied by Tech Cycles are 18-8 stainless steel. This material has a much different torque spec than factory steel bolts originally used in </w:t>
      </w:r>
      <w:proofErr w:type="gramStart"/>
      <w:r w:rsidRPr="00AC5E6A">
        <w:rPr>
          <w:rFonts w:ascii="Times New Roman" w:eastAsia="Times New Roman" w:hAnsi="Times New Roman" w:cs="Times New Roman"/>
          <w:color w:val="000000"/>
          <w:kern w:val="0"/>
          <w:sz w:val="27"/>
          <w:szCs w:val="27"/>
          <w14:ligatures w14:val="none"/>
        </w:rPr>
        <w:t>a Harley</w:t>
      </w:r>
      <w:proofErr w:type="gramEnd"/>
      <w:r w:rsidRPr="00AC5E6A">
        <w:rPr>
          <w:rFonts w:ascii="Times New Roman" w:eastAsia="Times New Roman" w:hAnsi="Times New Roman" w:cs="Times New Roman"/>
          <w:color w:val="000000"/>
          <w:kern w:val="0"/>
          <w:sz w:val="27"/>
          <w:szCs w:val="27"/>
          <w14:ligatures w14:val="none"/>
        </w:rPr>
        <w:t xml:space="preserve"> primary, so it is important to torque all fasteners to the proper torque spec according to the material. In this case I torque these 3/8” coarse threaded bolts to 20 ft/pounds of torque. Remember over </w:t>
      </w:r>
      <w:proofErr w:type="spellStart"/>
      <w:r w:rsidRPr="00AC5E6A">
        <w:rPr>
          <w:rFonts w:ascii="Times New Roman" w:eastAsia="Times New Roman" w:hAnsi="Times New Roman" w:cs="Times New Roman"/>
          <w:color w:val="000000"/>
          <w:kern w:val="0"/>
          <w:sz w:val="27"/>
          <w:szCs w:val="27"/>
          <w14:ligatures w14:val="none"/>
        </w:rPr>
        <w:t>torqueing</w:t>
      </w:r>
      <w:proofErr w:type="spellEnd"/>
      <w:r w:rsidRPr="00AC5E6A">
        <w:rPr>
          <w:rFonts w:ascii="Times New Roman" w:eastAsia="Times New Roman" w:hAnsi="Times New Roman" w:cs="Times New Roman"/>
          <w:color w:val="000000"/>
          <w:kern w:val="0"/>
          <w:sz w:val="27"/>
          <w:szCs w:val="27"/>
          <w14:ligatures w14:val="none"/>
        </w:rPr>
        <w:t xml:space="preserve"> a bolt causes the material of the treads to yield. As a </w:t>
      </w:r>
      <w:proofErr w:type="gramStart"/>
      <w:r w:rsidRPr="00AC5E6A">
        <w:rPr>
          <w:rFonts w:ascii="Times New Roman" w:eastAsia="Times New Roman" w:hAnsi="Times New Roman" w:cs="Times New Roman"/>
          <w:color w:val="000000"/>
          <w:kern w:val="0"/>
          <w:sz w:val="27"/>
          <w:szCs w:val="27"/>
          <w14:ligatures w14:val="none"/>
        </w:rPr>
        <w:t>result</w:t>
      </w:r>
      <w:proofErr w:type="gramEnd"/>
      <w:r w:rsidRPr="00AC5E6A">
        <w:rPr>
          <w:rFonts w:ascii="Times New Roman" w:eastAsia="Times New Roman" w:hAnsi="Times New Roman" w:cs="Times New Roman"/>
          <w:color w:val="000000"/>
          <w:kern w:val="0"/>
          <w:sz w:val="27"/>
          <w:szCs w:val="27"/>
          <w14:ligatures w14:val="none"/>
        </w:rPr>
        <w:t xml:space="preserve"> an over torqued bolt is prone to loosen under vibration (perhaps this will be a good subject to dive into for a future tech article).</w:t>
      </w:r>
    </w:p>
    <w:p w14:paraId="5BE88F77"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lastRenderedPageBreak/>
        <w:drawing>
          <wp:inline distT="0" distB="0" distL="0" distR="0" wp14:anchorId="4CA4C968" wp14:editId="68CF8960">
            <wp:extent cx="3810000" cy="2425700"/>
            <wp:effectExtent l="0" t="0" r="0" b="0"/>
            <wp:docPr id="31" name="Picture 42" descr="CSM-AUG2015.pg73_Page_1_Image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SM-AUG2015.pg73_Page_1_Image_00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425700"/>
                    </a:xfrm>
                    <a:prstGeom prst="rect">
                      <a:avLst/>
                    </a:prstGeom>
                    <a:noFill/>
                    <a:ln>
                      <a:noFill/>
                    </a:ln>
                  </pic:spPr>
                </pic:pic>
              </a:graphicData>
            </a:graphic>
          </wp:inline>
        </w:drawing>
      </w:r>
    </w:p>
    <w:p w14:paraId="03D4B089"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 xml:space="preserve">The starter </w:t>
      </w:r>
      <w:proofErr w:type="gramStart"/>
      <w:r w:rsidRPr="00AC5E6A">
        <w:rPr>
          <w:rFonts w:ascii="Times New Roman" w:eastAsia="Times New Roman" w:hAnsi="Times New Roman" w:cs="Times New Roman"/>
          <w:color w:val="000000"/>
          <w:kern w:val="0"/>
          <w:sz w:val="27"/>
          <w:szCs w:val="27"/>
          <w14:ligatures w14:val="none"/>
        </w:rPr>
        <w:t>is slid</w:t>
      </w:r>
      <w:proofErr w:type="gramEnd"/>
      <w:r w:rsidRPr="00AC5E6A">
        <w:rPr>
          <w:rFonts w:ascii="Times New Roman" w:eastAsia="Times New Roman" w:hAnsi="Times New Roman" w:cs="Times New Roman"/>
          <w:color w:val="000000"/>
          <w:kern w:val="0"/>
          <w:sz w:val="27"/>
          <w:szCs w:val="27"/>
          <w14:ligatures w14:val="none"/>
        </w:rPr>
        <w:t xml:space="preserve"> into the backing plate from the right side of the bike. If you do not have an </w:t>
      </w:r>
      <w:proofErr w:type="gramStart"/>
      <w:r w:rsidRPr="00AC5E6A">
        <w:rPr>
          <w:rFonts w:ascii="Times New Roman" w:eastAsia="Times New Roman" w:hAnsi="Times New Roman" w:cs="Times New Roman"/>
          <w:color w:val="000000"/>
          <w:kern w:val="0"/>
          <w:sz w:val="27"/>
          <w:szCs w:val="27"/>
          <w14:ligatures w14:val="none"/>
        </w:rPr>
        <w:t>assistant</w:t>
      </w:r>
      <w:proofErr w:type="gramEnd"/>
      <w:r w:rsidRPr="00AC5E6A">
        <w:rPr>
          <w:rFonts w:ascii="Times New Roman" w:eastAsia="Times New Roman" w:hAnsi="Times New Roman" w:cs="Times New Roman"/>
          <w:color w:val="000000"/>
          <w:kern w:val="0"/>
          <w:sz w:val="27"/>
          <w:szCs w:val="27"/>
          <w14:ligatures w14:val="none"/>
        </w:rPr>
        <w:t xml:space="preserve"> I like to stand on the right side to support the starter and reach over to start the bolts.</w:t>
      </w:r>
    </w:p>
    <w:p w14:paraId="11852541"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drawing>
          <wp:inline distT="0" distB="0" distL="0" distR="0" wp14:anchorId="7CD6059B" wp14:editId="39A2146E">
            <wp:extent cx="3810000" cy="2882900"/>
            <wp:effectExtent l="0" t="0" r="0" b="0"/>
            <wp:docPr id="32" name="Picture 41" descr="CSM-AUG2015.pg73_Page_1_Image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SM-AUG2015.pg73_Page_1_Image_00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882900"/>
                    </a:xfrm>
                    <a:prstGeom prst="rect">
                      <a:avLst/>
                    </a:prstGeom>
                    <a:noFill/>
                    <a:ln>
                      <a:noFill/>
                    </a:ln>
                  </pic:spPr>
                </pic:pic>
              </a:graphicData>
            </a:graphic>
          </wp:inline>
        </w:drawing>
      </w:r>
    </w:p>
    <w:p w14:paraId="3BF2EBE8"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proofErr w:type="gramStart"/>
      <w:r w:rsidRPr="00AC5E6A">
        <w:rPr>
          <w:rFonts w:ascii="Times New Roman" w:eastAsia="Times New Roman" w:hAnsi="Times New Roman" w:cs="Times New Roman"/>
          <w:color w:val="000000"/>
          <w:kern w:val="0"/>
          <w:sz w:val="27"/>
          <w:szCs w:val="27"/>
          <w14:ligatures w14:val="none"/>
        </w:rPr>
        <w:t>Again</w:t>
      </w:r>
      <w:proofErr w:type="gramEnd"/>
      <w:r w:rsidRPr="00AC5E6A">
        <w:rPr>
          <w:rFonts w:ascii="Times New Roman" w:eastAsia="Times New Roman" w:hAnsi="Times New Roman" w:cs="Times New Roman"/>
          <w:color w:val="000000"/>
          <w:kern w:val="0"/>
          <w:sz w:val="27"/>
          <w:szCs w:val="27"/>
          <w14:ligatures w14:val="none"/>
        </w:rPr>
        <w:t xml:space="preserve"> these bolts are torqued to spec according to the material of the bolt. In this case I torque these 5/16 coarse thread bolts to 13 ft/lbs.</w:t>
      </w:r>
    </w:p>
    <w:p w14:paraId="7150ED15"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lastRenderedPageBreak/>
        <w:drawing>
          <wp:inline distT="0" distB="0" distL="0" distR="0" wp14:anchorId="19F68306" wp14:editId="210D4676">
            <wp:extent cx="3810000" cy="2101850"/>
            <wp:effectExtent l="0" t="0" r="0" b="0"/>
            <wp:docPr id="33" name="Picture 40" descr="CSM-AUG2015.pg73_Page_1_Image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SM-AUG2015.pg73_Page_1_Image_00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101850"/>
                    </a:xfrm>
                    <a:prstGeom prst="rect">
                      <a:avLst/>
                    </a:prstGeom>
                    <a:noFill/>
                    <a:ln>
                      <a:noFill/>
                    </a:ln>
                  </pic:spPr>
                </pic:pic>
              </a:graphicData>
            </a:graphic>
          </wp:inline>
        </w:drawing>
      </w:r>
    </w:p>
    <w:p w14:paraId="48A43B9C"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In preparation for installing the clutch hub and basket the spring plate must be removed. Simply back out the ¼-20 bolts and remove the springs.</w:t>
      </w:r>
    </w:p>
    <w:p w14:paraId="5F8FA89C"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drawing>
          <wp:inline distT="0" distB="0" distL="0" distR="0" wp14:anchorId="1554E912" wp14:editId="757E26F6">
            <wp:extent cx="3810000" cy="1689100"/>
            <wp:effectExtent l="0" t="0" r="0" b="6350"/>
            <wp:docPr id="34" name="Picture 39" descr="CSM-AUG2015.pg73_Page_1_Image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SM-AUG2015.pg73_Page_1_Image_00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689100"/>
                    </a:xfrm>
                    <a:prstGeom prst="rect">
                      <a:avLst/>
                    </a:prstGeom>
                    <a:noFill/>
                    <a:ln>
                      <a:noFill/>
                    </a:ln>
                  </pic:spPr>
                </pic:pic>
              </a:graphicData>
            </a:graphic>
          </wp:inline>
        </w:drawing>
      </w:r>
    </w:p>
    <w:p w14:paraId="254459D1"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 xml:space="preserve">Then remove the spring </w:t>
      </w:r>
      <w:proofErr w:type="gramStart"/>
      <w:r w:rsidRPr="00AC5E6A">
        <w:rPr>
          <w:rFonts w:ascii="Times New Roman" w:eastAsia="Times New Roman" w:hAnsi="Times New Roman" w:cs="Times New Roman"/>
          <w:color w:val="000000"/>
          <w:kern w:val="0"/>
          <w:sz w:val="27"/>
          <w:szCs w:val="27"/>
          <w14:ligatures w14:val="none"/>
        </w:rPr>
        <w:t>plate</w:t>
      </w:r>
      <w:proofErr w:type="gramEnd"/>
      <w:r w:rsidRPr="00AC5E6A">
        <w:rPr>
          <w:rFonts w:ascii="Times New Roman" w:eastAsia="Times New Roman" w:hAnsi="Times New Roman" w:cs="Times New Roman"/>
          <w:color w:val="000000"/>
          <w:kern w:val="0"/>
          <w:sz w:val="27"/>
          <w:szCs w:val="27"/>
          <w14:ligatures w14:val="none"/>
        </w:rPr>
        <w:t xml:space="preserve"> exposing the clutch plates and the center of the clutch hub.</w:t>
      </w:r>
    </w:p>
    <w:p w14:paraId="4A36650B"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drawing>
          <wp:inline distT="0" distB="0" distL="0" distR="0" wp14:anchorId="03A999E4" wp14:editId="1C81704F">
            <wp:extent cx="3810000" cy="1574800"/>
            <wp:effectExtent l="0" t="0" r="0" b="6350"/>
            <wp:docPr id="35" name="Picture 38" descr="CSM-AUG2015.pg73_Page_1_Image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SM-AUG2015.pg73_Page_1_Image_00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574800"/>
                    </a:xfrm>
                    <a:prstGeom prst="rect">
                      <a:avLst/>
                    </a:prstGeom>
                    <a:noFill/>
                    <a:ln>
                      <a:noFill/>
                    </a:ln>
                  </pic:spPr>
                </pic:pic>
              </a:graphicData>
            </a:graphic>
          </wp:inline>
        </w:drawing>
      </w:r>
    </w:p>
    <w:p w14:paraId="23CF20BA"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 xml:space="preserve">Before installing the Clutch hub onto the main </w:t>
      </w:r>
      <w:proofErr w:type="gramStart"/>
      <w:r w:rsidRPr="00AC5E6A">
        <w:rPr>
          <w:rFonts w:ascii="Times New Roman" w:eastAsia="Times New Roman" w:hAnsi="Times New Roman" w:cs="Times New Roman"/>
          <w:color w:val="000000"/>
          <w:kern w:val="0"/>
          <w:sz w:val="27"/>
          <w:szCs w:val="27"/>
          <w14:ligatures w14:val="none"/>
        </w:rPr>
        <w:t>shaft</w:t>
      </w:r>
      <w:proofErr w:type="gramEnd"/>
      <w:r w:rsidRPr="00AC5E6A">
        <w:rPr>
          <w:rFonts w:ascii="Times New Roman" w:eastAsia="Times New Roman" w:hAnsi="Times New Roman" w:cs="Times New Roman"/>
          <w:color w:val="000000"/>
          <w:kern w:val="0"/>
          <w:sz w:val="27"/>
          <w:szCs w:val="27"/>
          <w14:ligatures w14:val="none"/>
        </w:rPr>
        <w:t xml:space="preserve"> the woodruff key must be inserted into the keyway. This is important!</w:t>
      </w:r>
    </w:p>
    <w:p w14:paraId="5C274F38"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lastRenderedPageBreak/>
        <w:drawing>
          <wp:inline distT="0" distB="0" distL="0" distR="0" wp14:anchorId="2CBE4E2F" wp14:editId="1BCA1F7E">
            <wp:extent cx="3810000" cy="2101850"/>
            <wp:effectExtent l="0" t="0" r="0" b="0"/>
            <wp:docPr id="36" name="Picture 37" descr="CSM-AUG2015.pg74_Page_1_Image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SM-AUG2015.pg74_Page_1_Image_00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2101850"/>
                    </a:xfrm>
                    <a:prstGeom prst="rect">
                      <a:avLst/>
                    </a:prstGeom>
                    <a:noFill/>
                    <a:ln>
                      <a:noFill/>
                    </a:ln>
                  </pic:spPr>
                </pic:pic>
              </a:graphicData>
            </a:graphic>
          </wp:inline>
        </w:drawing>
      </w:r>
    </w:p>
    <w:p w14:paraId="6B16F467"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I’ve removed one too many clutch hubs that were rusted to the tapered shaft. So do yourself, and any other mechanic, a favor and put a light coat of marine grease on the main shaft before installing the clutch hub.</w:t>
      </w:r>
    </w:p>
    <w:p w14:paraId="6AAB042F"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drawing>
          <wp:inline distT="0" distB="0" distL="0" distR="0" wp14:anchorId="3426E404" wp14:editId="53062C9E">
            <wp:extent cx="3810000" cy="2101850"/>
            <wp:effectExtent l="0" t="0" r="0" b="0"/>
            <wp:docPr id="37" name="Picture 36" descr="CSM-AUG2015.pg74_Page_1_Image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SM-AUG2015.pg74_Page_1_Image_00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101850"/>
                    </a:xfrm>
                    <a:prstGeom prst="rect">
                      <a:avLst/>
                    </a:prstGeom>
                    <a:noFill/>
                    <a:ln>
                      <a:noFill/>
                    </a:ln>
                  </pic:spPr>
                </pic:pic>
              </a:graphicData>
            </a:graphic>
          </wp:inline>
        </w:drawing>
      </w:r>
    </w:p>
    <w:p w14:paraId="3DCC6726"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With everything in place, it is simply a matter of sliding the drive pulley onto the splined drive shaft and the clutch hub onto the tapered main shaft. Be sure the clutch hub indexes properly on the woodruff key.</w:t>
      </w:r>
    </w:p>
    <w:p w14:paraId="659E021B"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lastRenderedPageBreak/>
        <w:drawing>
          <wp:inline distT="0" distB="0" distL="0" distR="0" wp14:anchorId="2EEA87F6" wp14:editId="766EA4AE">
            <wp:extent cx="3810000" cy="3346450"/>
            <wp:effectExtent l="0" t="0" r="0" b="6350"/>
            <wp:docPr id="38" name="Picture 35" descr="CSM-AUG2015.pg74_Page_1_Image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SM-AUG2015.pg74_Page_1_Image_00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3346450"/>
                    </a:xfrm>
                    <a:prstGeom prst="rect">
                      <a:avLst/>
                    </a:prstGeom>
                    <a:noFill/>
                    <a:ln>
                      <a:noFill/>
                    </a:ln>
                  </pic:spPr>
                </pic:pic>
              </a:graphicData>
            </a:graphic>
          </wp:inline>
        </w:drawing>
      </w:r>
    </w:p>
    <w:p w14:paraId="79C3B5D3"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I like to apply a liberal amount of red Loctite to the hub nut before installing. I may or may not have had one back off on me on the road once.</w:t>
      </w:r>
    </w:p>
    <w:p w14:paraId="64234EB2"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drawing>
          <wp:inline distT="0" distB="0" distL="0" distR="0" wp14:anchorId="0DB0AFE2" wp14:editId="4E583091">
            <wp:extent cx="3810000" cy="2317750"/>
            <wp:effectExtent l="0" t="0" r="0" b="6350"/>
            <wp:docPr id="39" name="Picture 34" descr="CSM-AUG2015.pg74_Page_1_Image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SM-AUG2015.pg74_Page_1_Image_00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317750"/>
                    </a:xfrm>
                    <a:prstGeom prst="rect">
                      <a:avLst/>
                    </a:prstGeom>
                    <a:noFill/>
                    <a:ln>
                      <a:noFill/>
                    </a:ln>
                  </pic:spPr>
                </pic:pic>
              </a:graphicData>
            </a:graphic>
          </wp:inline>
        </w:drawing>
      </w:r>
    </w:p>
    <w:p w14:paraId="398EE3FF"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proofErr w:type="gramStart"/>
      <w:r w:rsidRPr="00AC5E6A">
        <w:rPr>
          <w:rFonts w:ascii="Times New Roman" w:eastAsia="Times New Roman" w:hAnsi="Times New Roman" w:cs="Times New Roman"/>
          <w:color w:val="000000"/>
          <w:kern w:val="0"/>
          <w:sz w:val="27"/>
          <w:szCs w:val="27"/>
          <w14:ligatures w14:val="none"/>
        </w:rPr>
        <w:t>Of course</w:t>
      </w:r>
      <w:proofErr w:type="gramEnd"/>
      <w:r w:rsidRPr="00AC5E6A">
        <w:rPr>
          <w:rFonts w:ascii="Times New Roman" w:eastAsia="Times New Roman" w:hAnsi="Times New Roman" w:cs="Times New Roman"/>
          <w:color w:val="000000"/>
          <w:kern w:val="0"/>
          <w:sz w:val="27"/>
          <w:szCs w:val="27"/>
          <w14:ligatures w14:val="none"/>
        </w:rPr>
        <w:t xml:space="preserve"> the hub nut is a left handed thread, so be sure to turn it counter clockwise to engage the </w:t>
      </w:r>
      <w:proofErr w:type="spellStart"/>
      <w:r w:rsidRPr="00AC5E6A">
        <w:rPr>
          <w:rFonts w:ascii="Times New Roman" w:eastAsia="Times New Roman" w:hAnsi="Times New Roman" w:cs="Times New Roman"/>
          <w:color w:val="000000"/>
          <w:kern w:val="0"/>
          <w:sz w:val="27"/>
          <w:szCs w:val="27"/>
          <w14:ligatures w14:val="none"/>
        </w:rPr>
        <w:t>mainshaft</w:t>
      </w:r>
      <w:proofErr w:type="spellEnd"/>
      <w:r w:rsidRPr="00AC5E6A">
        <w:rPr>
          <w:rFonts w:ascii="Times New Roman" w:eastAsia="Times New Roman" w:hAnsi="Times New Roman" w:cs="Times New Roman"/>
          <w:color w:val="000000"/>
          <w:kern w:val="0"/>
          <w:sz w:val="27"/>
          <w:szCs w:val="27"/>
          <w14:ligatures w14:val="none"/>
        </w:rPr>
        <w:t xml:space="preserve"> threads.</w:t>
      </w:r>
    </w:p>
    <w:p w14:paraId="39CD859A"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lastRenderedPageBreak/>
        <w:drawing>
          <wp:inline distT="0" distB="0" distL="0" distR="0" wp14:anchorId="284BFEBF" wp14:editId="0678B796">
            <wp:extent cx="3810000" cy="2101850"/>
            <wp:effectExtent l="0" t="0" r="0" b="0"/>
            <wp:docPr id="40" name="Picture 33" descr="CSM-AUG2015.pg74_Page_1_Image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SM-AUG2015.pg74_Page_1_Image_00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101850"/>
                    </a:xfrm>
                    <a:prstGeom prst="rect">
                      <a:avLst/>
                    </a:prstGeom>
                    <a:noFill/>
                    <a:ln>
                      <a:noFill/>
                    </a:ln>
                  </pic:spPr>
                </pic:pic>
              </a:graphicData>
            </a:graphic>
          </wp:inline>
        </w:drawing>
      </w:r>
    </w:p>
    <w:p w14:paraId="1C8B483A"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 xml:space="preserve">For convenience I use an impact to install the </w:t>
      </w:r>
      <w:proofErr w:type="spellStart"/>
      <w:r w:rsidRPr="00AC5E6A">
        <w:rPr>
          <w:rFonts w:ascii="Times New Roman" w:eastAsia="Times New Roman" w:hAnsi="Times New Roman" w:cs="Times New Roman"/>
          <w:color w:val="000000"/>
          <w:kern w:val="0"/>
          <w:sz w:val="27"/>
          <w:szCs w:val="27"/>
          <w14:ligatures w14:val="none"/>
        </w:rPr>
        <w:t>mainshaft</w:t>
      </w:r>
      <w:proofErr w:type="spellEnd"/>
      <w:r w:rsidRPr="00AC5E6A">
        <w:rPr>
          <w:rFonts w:ascii="Times New Roman" w:eastAsia="Times New Roman" w:hAnsi="Times New Roman" w:cs="Times New Roman"/>
          <w:color w:val="000000"/>
          <w:kern w:val="0"/>
          <w:sz w:val="27"/>
          <w:szCs w:val="27"/>
          <w14:ligatures w14:val="none"/>
        </w:rPr>
        <w:t xml:space="preserve"> nut. After years of playing with these you get a feel for what air pressure settings will create a specific torque. If you use a torque wrench (which is advisable) you must use a tool to prevent the hub from spinning. This nut can be torqued to factory spec.</w:t>
      </w:r>
    </w:p>
    <w:p w14:paraId="265EA666"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drawing>
          <wp:inline distT="0" distB="0" distL="0" distR="0" wp14:anchorId="6027B2EF" wp14:editId="6E085290">
            <wp:extent cx="3810000" cy="2101850"/>
            <wp:effectExtent l="0" t="0" r="0" b="0"/>
            <wp:docPr id="41" name="Picture 32" descr="CSM-AUG2015.pg74_Page_1_Image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SM-AUG2015.pg74_Page_1_Image_00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101850"/>
                    </a:xfrm>
                    <a:prstGeom prst="rect">
                      <a:avLst/>
                    </a:prstGeom>
                    <a:noFill/>
                    <a:ln>
                      <a:noFill/>
                    </a:ln>
                  </pic:spPr>
                </pic:pic>
              </a:graphicData>
            </a:graphic>
          </wp:inline>
        </w:drawing>
      </w:r>
    </w:p>
    <w:p w14:paraId="18225BEB"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The exact same process is applied to install and torque the drive shaft nut. Do not forget the red Loctite!!!</w:t>
      </w:r>
    </w:p>
    <w:p w14:paraId="792CF712"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drawing>
          <wp:inline distT="0" distB="0" distL="0" distR="0" wp14:anchorId="5054530D" wp14:editId="4E02F390">
            <wp:extent cx="3810000" cy="1854200"/>
            <wp:effectExtent l="0" t="0" r="0" b="0"/>
            <wp:docPr id="42" name="Picture 31" descr="CSM-AUG2015.pg74_Page_1_Image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SM-AUG2015.pg74_Page_1_Image_00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1854200"/>
                    </a:xfrm>
                    <a:prstGeom prst="rect">
                      <a:avLst/>
                    </a:prstGeom>
                    <a:noFill/>
                    <a:ln>
                      <a:noFill/>
                    </a:ln>
                  </pic:spPr>
                </pic:pic>
              </a:graphicData>
            </a:graphic>
          </wp:inline>
        </w:drawing>
      </w:r>
    </w:p>
    <w:p w14:paraId="4D0F704A"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lastRenderedPageBreak/>
        <w:t xml:space="preserve">A straight edge is used to ensure that you have an accurate line up on the primary drive which allows the belt to track evenly and not rub excessively against one of the pulleys. Here you can see that the drive pulley </w:t>
      </w:r>
      <w:proofErr w:type="gramStart"/>
      <w:r w:rsidRPr="00AC5E6A">
        <w:rPr>
          <w:rFonts w:ascii="Times New Roman" w:eastAsia="Times New Roman" w:hAnsi="Times New Roman" w:cs="Times New Roman"/>
          <w:color w:val="000000"/>
          <w:kern w:val="0"/>
          <w:sz w:val="27"/>
          <w:szCs w:val="27"/>
          <w14:ligatures w14:val="none"/>
        </w:rPr>
        <w:t>actually needs</w:t>
      </w:r>
      <w:proofErr w:type="gramEnd"/>
      <w:r w:rsidRPr="00AC5E6A">
        <w:rPr>
          <w:rFonts w:ascii="Times New Roman" w:eastAsia="Times New Roman" w:hAnsi="Times New Roman" w:cs="Times New Roman"/>
          <w:color w:val="000000"/>
          <w:kern w:val="0"/>
          <w:sz w:val="27"/>
          <w:szCs w:val="27"/>
          <w14:ligatures w14:val="none"/>
        </w:rPr>
        <w:t xml:space="preserve"> to be shimmed out to align with the clutch basket.</w:t>
      </w:r>
    </w:p>
    <w:p w14:paraId="64539F5F"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drawing>
          <wp:inline distT="0" distB="0" distL="0" distR="0" wp14:anchorId="6246ACFC" wp14:editId="4C6718F0">
            <wp:extent cx="3810000" cy="1854200"/>
            <wp:effectExtent l="0" t="0" r="0" b="0"/>
            <wp:docPr id="43" name="Picture 30" descr="CSM-AUG2015.pg74_Page_1_Image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SM-AUG2015.pg74_Page_1_Image_0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1854200"/>
                    </a:xfrm>
                    <a:prstGeom prst="rect">
                      <a:avLst/>
                    </a:prstGeom>
                    <a:noFill/>
                    <a:ln>
                      <a:noFill/>
                    </a:ln>
                  </pic:spPr>
                </pic:pic>
              </a:graphicData>
            </a:graphic>
          </wp:inline>
        </w:drawing>
      </w:r>
    </w:p>
    <w:p w14:paraId="7715ED34"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An appropriately sized shim (in this case .060”) is placed behind the drive pulley before reinstalling.</w:t>
      </w:r>
    </w:p>
    <w:p w14:paraId="1F39E119"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drawing>
          <wp:inline distT="0" distB="0" distL="0" distR="0" wp14:anchorId="2A347D6A" wp14:editId="3ABC1743">
            <wp:extent cx="3810000" cy="2114550"/>
            <wp:effectExtent l="0" t="0" r="0" b="0"/>
            <wp:docPr id="44" name="Picture 29" descr="CSM-AUG2015.pg74_Page_1_Image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SM-AUG2015.pg74_Page_1_Image_00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114550"/>
                    </a:xfrm>
                    <a:prstGeom prst="rect">
                      <a:avLst/>
                    </a:prstGeom>
                    <a:noFill/>
                    <a:ln>
                      <a:noFill/>
                    </a:ln>
                  </pic:spPr>
                </pic:pic>
              </a:graphicData>
            </a:graphic>
          </wp:inline>
        </w:drawing>
      </w:r>
    </w:p>
    <w:p w14:paraId="0A7D43A4"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A final check with the straight edge should demonstrate perfect alignment of the primary.</w:t>
      </w:r>
    </w:p>
    <w:p w14:paraId="0298AFF7"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lastRenderedPageBreak/>
        <w:drawing>
          <wp:inline distT="0" distB="0" distL="0" distR="0" wp14:anchorId="5CD53151" wp14:editId="79D1D14E">
            <wp:extent cx="3810000" cy="2628900"/>
            <wp:effectExtent l="0" t="0" r="0" b="0"/>
            <wp:docPr id="45" name="Picture 28" descr="CSM-AUG2015.pg74_Page_1_Image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SM-AUG2015.pg74_Page_1_Image_00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628900"/>
                    </a:xfrm>
                    <a:prstGeom prst="rect">
                      <a:avLst/>
                    </a:prstGeom>
                    <a:noFill/>
                    <a:ln>
                      <a:noFill/>
                    </a:ln>
                  </pic:spPr>
                </pic:pic>
              </a:graphicData>
            </a:graphic>
          </wp:inline>
        </w:drawing>
      </w:r>
    </w:p>
    <w:p w14:paraId="36A351DA"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The jack shaft cover is one of the final steps in installing the Tech Cycles Primary. Simply index the cover and install the three bolts using a thread locker of your choice.</w:t>
      </w:r>
    </w:p>
    <w:p w14:paraId="3287D7BD"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drawing>
          <wp:inline distT="0" distB="0" distL="0" distR="0" wp14:anchorId="01579839" wp14:editId="187771FD">
            <wp:extent cx="3810000" cy="2101850"/>
            <wp:effectExtent l="0" t="0" r="0" b="0"/>
            <wp:docPr id="46" name="Picture 27" descr="CSM-AUG2015.pg74_Page_1_Image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SM-AUG2015.pg74_Page_1_Image_00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101850"/>
                    </a:xfrm>
                    <a:prstGeom prst="rect">
                      <a:avLst/>
                    </a:prstGeom>
                    <a:noFill/>
                    <a:ln>
                      <a:noFill/>
                    </a:ln>
                  </pic:spPr>
                </pic:pic>
              </a:graphicData>
            </a:graphic>
          </wp:inline>
        </w:drawing>
      </w:r>
    </w:p>
    <w:p w14:paraId="206C3957"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 xml:space="preserve">And finally, the pressure plate can be installed to </w:t>
      </w:r>
      <w:proofErr w:type="gramStart"/>
      <w:r w:rsidRPr="00AC5E6A">
        <w:rPr>
          <w:rFonts w:ascii="Times New Roman" w:eastAsia="Times New Roman" w:hAnsi="Times New Roman" w:cs="Times New Roman"/>
          <w:color w:val="000000"/>
          <w:kern w:val="0"/>
          <w:sz w:val="27"/>
          <w:szCs w:val="27"/>
          <w14:ligatures w14:val="none"/>
        </w:rPr>
        <w:t>close up</w:t>
      </w:r>
      <w:proofErr w:type="gramEnd"/>
      <w:r w:rsidRPr="00AC5E6A">
        <w:rPr>
          <w:rFonts w:ascii="Times New Roman" w:eastAsia="Times New Roman" w:hAnsi="Times New Roman" w:cs="Times New Roman"/>
          <w:color w:val="000000"/>
          <w:kern w:val="0"/>
          <w:sz w:val="27"/>
          <w:szCs w:val="27"/>
          <w14:ligatures w14:val="none"/>
        </w:rPr>
        <w:t xml:space="preserve"> the clutch. Be sure to </w:t>
      </w:r>
      <w:proofErr w:type="gramStart"/>
      <w:r w:rsidRPr="00AC5E6A">
        <w:rPr>
          <w:rFonts w:ascii="Times New Roman" w:eastAsia="Times New Roman" w:hAnsi="Times New Roman" w:cs="Times New Roman"/>
          <w:color w:val="000000"/>
          <w:kern w:val="0"/>
          <w:sz w:val="27"/>
          <w:szCs w:val="27"/>
          <w14:ligatures w14:val="none"/>
        </w:rPr>
        <w:t>match up</w:t>
      </w:r>
      <w:proofErr w:type="gramEnd"/>
      <w:r w:rsidRPr="00AC5E6A">
        <w:rPr>
          <w:rFonts w:ascii="Times New Roman" w:eastAsia="Times New Roman" w:hAnsi="Times New Roman" w:cs="Times New Roman"/>
          <w:color w:val="000000"/>
          <w:kern w:val="0"/>
          <w:sz w:val="27"/>
          <w:szCs w:val="27"/>
          <w14:ligatures w14:val="none"/>
        </w:rPr>
        <w:t xml:space="preserve"> the timing marks on the pressure plate and the clutch hub so that everything aligns easily.</w:t>
      </w:r>
    </w:p>
    <w:p w14:paraId="72E0839D"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lastRenderedPageBreak/>
        <w:drawing>
          <wp:inline distT="0" distB="0" distL="0" distR="0" wp14:anchorId="395CC1FD" wp14:editId="368AEC67">
            <wp:extent cx="3810000" cy="2101850"/>
            <wp:effectExtent l="0" t="0" r="0" b="0"/>
            <wp:docPr id="47" name="Picture 26" descr="CSM-AUG2015.pg74_Page_1_Image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SM-AUG2015.pg74_Page_1_Image_00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101850"/>
                    </a:xfrm>
                    <a:prstGeom prst="rect">
                      <a:avLst/>
                    </a:prstGeom>
                    <a:noFill/>
                    <a:ln>
                      <a:noFill/>
                    </a:ln>
                  </pic:spPr>
                </pic:pic>
              </a:graphicData>
            </a:graphic>
          </wp:inline>
        </w:drawing>
      </w:r>
    </w:p>
    <w:p w14:paraId="2A26030A"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color w:val="000000"/>
          <w:kern w:val="0"/>
          <w:sz w:val="27"/>
          <w:szCs w:val="27"/>
          <w14:ligatures w14:val="none"/>
        </w:rPr>
        <w:t>No thread locker is required as the tension of the springs will not allow the bolts to back out. Simply snug up all five spring bolts by hand and call it a wrap.</w:t>
      </w:r>
    </w:p>
    <w:p w14:paraId="0F4F6AC8" w14:textId="77777777" w:rsidR="00AC5E6A" w:rsidRPr="00AC5E6A" w:rsidRDefault="00AC5E6A" w:rsidP="00AC5E6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C5E6A">
        <w:rPr>
          <w:rFonts w:ascii="Times New Roman" w:eastAsia="Times New Roman" w:hAnsi="Times New Roman" w:cs="Times New Roman"/>
          <w:noProof/>
          <w:color w:val="000000"/>
          <w:kern w:val="0"/>
          <w:sz w:val="27"/>
          <w:szCs w:val="27"/>
          <w14:ligatures w14:val="none"/>
        </w:rPr>
        <w:drawing>
          <wp:inline distT="0" distB="0" distL="0" distR="0" wp14:anchorId="0A9BF35A" wp14:editId="1BD3858F">
            <wp:extent cx="3810000" cy="2101850"/>
            <wp:effectExtent l="0" t="0" r="0" b="0"/>
            <wp:docPr id="48" name="Picture 25" descr="CSM-AUG2015.pg74_Page_1_Image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SM-AUG2015.pg74_Page_1_Image_00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101850"/>
                    </a:xfrm>
                    <a:prstGeom prst="rect">
                      <a:avLst/>
                    </a:prstGeom>
                    <a:noFill/>
                    <a:ln>
                      <a:noFill/>
                    </a:ln>
                  </pic:spPr>
                </pic:pic>
              </a:graphicData>
            </a:graphic>
          </wp:inline>
        </w:drawing>
      </w:r>
    </w:p>
    <w:p w14:paraId="08FA2E70" w14:textId="77777777" w:rsidR="00790D46" w:rsidRDefault="00790D46"/>
    <w:sectPr w:rsidR="00790D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E6A"/>
    <w:rsid w:val="00300666"/>
    <w:rsid w:val="003B4A4D"/>
    <w:rsid w:val="0066091A"/>
    <w:rsid w:val="00790D46"/>
    <w:rsid w:val="007B382B"/>
    <w:rsid w:val="008357FE"/>
    <w:rsid w:val="008953C8"/>
    <w:rsid w:val="00AC5E6A"/>
    <w:rsid w:val="00DA3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D1A9D"/>
  <w15:chartTrackingRefBased/>
  <w15:docId w15:val="{6C9BC654-3CFE-4490-B173-AC4A8A90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E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5E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5E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5E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5E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5E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5E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5E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5E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E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5E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5E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5E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5E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5E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5E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5E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5E6A"/>
    <w:rPr>
      <w:rFonts w:eastAsiaTheme="majorEastAsia" w:cstheme="majorBidi"/>
      <w:color w:val="272727" w:themeColor="text1" w:themeTint="D8"/>
    </w:rPr>
  </w:style>
  <w:style w:type="paragraph" w:styleId="Title">
    <w:name w:val="Title"/>
    <w:basedOn w:val="Normal"/>
    <w:next w:val="Normal"/>
    <w:link w:val="TitleChar"/>
    <w:uiPriority w:val="10"/>
    <w:qFormat/>
    <w:rsid w:val="00AC5E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5E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5E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5E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5E6A"/>
    <w:pPr>
      <w:spacing w:before="160"/>
      <w:jc w:val="center"/>
    </w:pPr>
    <w:rPr>
      <w:i/>
      <w:iCs/>
      <w:color w:val="404040" w:themeColor="text1" w:themeTint="BF"/>
    </w:rPr>
  </w:style>
  <w:style w:type="character" w:customStyle="1" w:styleId="QuoteChar">
    <w:name w:val="Quote Char"/>
    <w:basedOn w:val="DefaultParagraphFont"/>
    <w:link w:val="Quote"/>
    <w:uiPriority w:val="29"/>
    <w:rsid w:val="00AC5E6A"/>
    <w:rPr>
      <w:i/>
      <w:iCs/>
      <w:color w:val="404040" w:themeColor="text1" w:themeTint="BF"/>
    </w:rPr>
  </w:style>
  <w:style w:type="paragraph" w:styleId="ListParagraph">
    <w:name w:val="List Paragraph"/>
    <w:basedOn w:val="Normal"/>
    <w:uiPriority w:val="34"/>
    <w:qFormat/>
    <w:rsid w:val="00AC5E6A"/>
    <w:pPr>
      <w:ind w:left="720"/>
      <w:contextualSpacing/>
    </w:pPr>
  </w:style>
  <w:style w:type="character" w:styleId="IntenseEmphasis">
    <w:name w:val="Intense Emphasis"/>
    <w:basedOn w:val="DefaultParagraphFont"/>
    <w:uiPriority w:val="21"/>
    <w:qFormat/>
    <w:rsid w:val="00AC5E6A"/>
    <w:rPr>
      <w:i/>
      <w:iCs/>
      <w:color w:val="0F4761" w:themeColor="accent1" w:themeShade="BF"/>
    </w:rPr>
  </w:style>
  <w:style w:type="paragraph" w:styleId="IntenseQuote">
    <w:name w:val="Intense Quote"/>
    <w:basedOn w:val="Normal"/>
    <w:next w:val="Normal"/>
    <w:link w:val="IntenseQuoteChar"/>
    <w:uiPriority w:val="30"/>
    <w:qFormat/>
    <w:rsid w:val="00AC5E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5E6A"/>
    <w:rPr>
      <w:i/>
      <w:iCs/>
      <w:color w:val="0F4761" w:themeColor="accent1" w:themeShade="BF"/>
    </w:rPr>
  </w:style>
  <w:style w:type="character" w:styleId="IntenseReference">
    <w:name w:val="Intense Reference"/>
    <w:basedOn w:val="DefaultParagraphFont"/>
    <w:uiPriority w:val="32"/>
    <w:qFormat/>
    <w:rsid w:val="00AC5E6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4977088">
      <w:bodyDiv w:val="1"/>
      <w:marLeft w:val="0"/>
      <w:marRight w:val="0"/>
      <w:marTop w:val="0"/>
      <w:marBottom w:val="0"/>
      <w:divBdr>
        <w:top w:val="none" w:sz="0" w:space="0" w:color="auto"/>
        <w:left w:val="none" w:sz="0" w:space="0" w:color="auto"/>
        <w:bottom w:val="none" w:sz="0" w:space="0" w:color="auto"/>
        <w:right w:val="none" w:sz="0" w:space="0" w:color="auto"/>
      </w:divBdr>
      <w:divsChild>
        <w:div w:id="1222447115">
          <w:marLeft w:val="0"/>
          <w:marRight w:val="0"/>
          <w:marTop w:val="0"/>
          <w:marBottom w:val="0"/>
          <w:divBdr>
            <w:top w:val="none" w:sz="0" w:space="0" w:color="auto"/>
            <w:left w:val="none" w:sz="0" w:space="0" w:color="auto"/>
            <w:bottom w:val="none" w:sz="0" w:space="0" w:color="auto"/>
            <w:right w:val="none" w:sz="0" w:space="0" w:color="auto"/>
          </w:divBdr>
          <w:divsChild>
            <w:div w:id="1031422427">
              <w:marLeft w:val="0"/>
              <w:marRight w:val="0"/>
              <w:marTop w:val="0"/>
              <w:marBottom w:val="0"/>
              <w:divBdr>
                <w:top w:val="none" w:sz="0" w:space="0" w:color="auto"/>
                <w:left w:val="none" w:sz="0" w:space="0" w:color="auto"/>
                <w:bottom w:val="none" w:sz="0" w:space="0" w:color="auto"/>
                <w:right w:val="none" w:sz="0" w:space="0" w:color="auto"/>
              </w:divBdr>
              <w:divsChild>
                <w:div w:id="1919169107">
                  <w:marLeft w:val="0"/>
                  <w:marRight w:val="0"/>
                  <w:marTop w:val="0"/>
                  <w:marBottom w:val="0"/>
                  <w:divBdr>
                    <w:top w:val="none" w:sz="0" w:space="0" w:color="auto"/>
                    <w:left w:val="none" w:sz="0" w:space="0" w:color="auto"/>
                    <w:bottom w:val="none" w:sz="0" w:space="0" w:color="auto"/>
                    <w:right w:val="none" w:sz="0" w:space="0" w:color="auto"/>
                  </w:divBdr>
                </w:div>
              </w:divsChild>
            </w:div>
            <w:div w:id="883102793">
              <w:marLeft w:val="0"/>
              <w:marRight w:val="0"/>
              <w:marTop w:val="0"/>
              <w:marBottom w:val="0"/>
              <w:divBdr>
                <w:top w:val="none" w:sz="0" w:space="0" w:color="auto"/>
                <w:left w:val="none" w:sz="0" w:space="0" w:color="auto"/>
                <w:bottom w:val="none" w:sz="0" w:space="0" w:color="auto"/>
                <w:right w:val="none" w:sz="0" w:space="0" w:color="auto"/>
              </w:divBdr>
              <w:divsChild>
                <w:div w:id="20180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628461">
          <w:marLeft w:val="0"/>
          <w:marRight w:val="0"/>
          <w:marTop w:val="0"/>
          <w:marBottom w:val="0"/>
          <w:divBdr>
            <w:top w:val="none" w:sz="0" w:space="0" w:color="auto"/>
            <w:left w:val="none" w:sz="0" w:space="0" w:color="auto"/>
            <w:bottom w:val="none" w:sz="0" w:space="0" w:color="auto"/>
            <w:right w:val="none" w:sz="0" w:space="0" w:color="auto"/>
          </w:divBdr>
          <w:divsChild>
            <w:div w:id="1653875870">
              <w:marLeft w:val="0"/>
              <w:marRight w:val="0"/>
              <w:marTop w:val="0"/>
              <w:marBottom w:val="0"/>
              <w:divBdr>
                <w:top w:val="none" w:sz="0" w:space="0" w:color="auto"/>
                <w:left w:val="none" w:sz="0" w:space="0" w:color="auto"/>
                <w:bottom w:val="none" w:sz="0" w:space="0" w:color="auto"/>
                <w:right w:val="none" w:sz="0" w:space="0" w:color="auto"/>
              </w:divBdr>
              <w:divsChild>
                <w:div w:id="65865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12098">
          <w:marLeft w:val="0"/>
          <w:marRight w:val="0"/>
          <w:marTop w:val="0"/>
          <w:marBottom w:val="0"/>
          <w:divBdr>
            <w:top w:val="none" w:sz="0" w:space="0" w:color="auto"/>
            <w:left w:val="none" w:sz="0" w:space="0" w:color="auto"/>
            <w:bottom w:val="none" w:sz="0" w:space="0" w:color="auto"/>
            <w:right w:val="none" w:sz="0" w:space="0" w:color="auto"/>
          </w:divBdr>
          <w:divsChild>
            <w:div w:id="1678532045">
              <w:marLeft w:val="0"/>
              <w:marRight w:val="0"/>
              <w:marTop w:val="0"/>
              <w:marBottom w:val="0"/>
              <w:divBdr>
                <w:top w:val="none" w:sz="0" w:space="0" w:color="auto"/>
                <w:left w:val="none" w:sz="0" w:space="0" w:color="auto"/>
                <w:bottom w:val="none" w:sz="0" w:space="0" w:color="auto"/>
                <w:right w:val="none" w:sz="0" w:space="0" w:color="auto"/>
              </w:divBdr>
              <w:divsChild>
                <w:div w:id="670452861">
                  <w:marLeft w:val="0"/>
                  <w:marRight w:val="0"/>
                  <w:marTop w:val="0"/>
                  <w:marBottom w:val="0"/>
                  <w:divBdr>
                    <w:top w:val="none" w:sz="0" w:space="0" w:color="auto"/>
                    <w:left w:val="none" w:sz="0" w:space="0" w:color="auto"/>
                    <w:bottom w:val="none" w:sz="0" w:space="0" w:color="auto"/>
                    <w:right w:val="none" w:sz="0" w:space="0" w:color="auto"/>
                  </w:divBdr>
                  <w:divsChild>
                    <w:div w:id="390154042">
                      <w:marLeft w:val="0"/>
                      <w:marRight w:val="0"/>
                      <w:marTop w:val="0"/>
                      <w:marBottom w:val="0"/>
                      <w:divBdr>
                        <w:top w:val="none" w:sz="0" w:space="0" w:color="auto"/>
                        <w:left w:val="none" w:sz="0" w:space="0" w:color="auto"/>
                        <w:bottom w:val="none" w:sz="0" w:space="0" w:color="auto"/>
                        <w:right w:val="none" w:sz="0" w:space="0" w:color="auto"/>
                      </w:divBdr>
                      <w:divsChild>
                        <w:div w:id="976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9714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image" Target="media/image1.jpeg"/><Relationship Id="rId12" Type="http://schemas.openxmlformats.org/officeDocument/2006/relationships/hyperlink" Target="http://www.techcycle.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hyperlink" Target="file:///C:\Users\defar\Downloads\Tech%20Cycle%20Install%20-%20The%20Rotary%20Top%20Gains%20Cool%20Points%20-_files\CSM-AUG2015.pg72_Page_1_Image_0001.jpg" TargetMode="External"/><Relationship Id="rId11" Type="http://schemas.openxmlformats.org/officeDocument/2006/relationships/hyperlink" Target="http://www.faithforgotten.co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hyperlink" Target="https://cyclesource.com/tech-cycle-install-the-rotary-top-gains-cool-points" TargetMode="Externa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s://pinterest.com/pin/create/button/?url=https%3A%2F%2Fcyclesource.com%2Ftech-cycle-install-the-rotary-top-gains-cool-points&amp;media=https://cyclesource.com/wp-content/uploads/2016/01/CSM-AUG2015.pg72_Page_1_Image_0001.jpg&amp;description=Tech+Cycle+Install+%E2%80%93+The+Rotary+Top+Gains+Cool+Points"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hyperlink" Target="https://cyclesource.com/tech-cycle-install-the-rotary-top-gains-cool-points" TargetMode="External"/><Relationship Id="rId9" Type="http://schemas.openxmlformats.org/officeDocument/2006/relationships/hyperlink" Target="https://twitter.com/intent/tweet?text=Tech+Cycle+Install+%E2%80%93+The+Rotary+Top+Gains+Cool+Points&amp;url=https%3A%2F%2Fcyclesource.com%2Ftech-cycle-install-the-rotary-top-gains-cool-point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hyperlink" Target="https://www.facebook.com/sharer.php?u=https%3A%2F%2Fcyclesource.com%2Ftech-cycle-install-the-rotary-top-gains-cool-points"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1016</Words>
  <Characters>5796</Characters>
  <Application>Microsoft Office Word</Application>
  <DocSecurity>0</DocSecurity>
  <Lines>48</Lines>
  <Paragraphs>13</Paragraphs>
  <ScaleCrop>false</ScaleCrop>
  <Company/>
  <LinksUpToDate>false</LinksUpToDate>
  <CharactersWithSpaces>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Farrer</dc:creator>
  <cp:keywords/>
  <dc:description/>
  <cp:lastModifiedBy>David Farrer</cp:lastModifiedBy>
  <cp:revision>1</cp:revision>
  <dcterms:created xsi:type="dcterms:W3CDTF">2025-04-09T16:31:00Z</dcterms:created>
  <dcterms:modified xsi:type="dcterms:W3CDTF">2025-04-09T16:34:00Z</dcterms:modified>
</cp:coreProperties>
</file>